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0AF" w:rsidRDefault="002610AF">
      <w:pPr>
        <w:rPr>
          <w:noProof/>
          <w:lang w:eastAsia="ru-RU"/>
        </w:rPr>
      </w:pPr>
    </w:p>
    <w:p w:rsidR="002610AF" w:rsidRDefault="002610AF">
      <w:r>
        <w:rPr>
          <w:noProof/>
          <w:lang w:eastAsia="ru-RU"/>
        </w:rPr>
        <w:drawing>
          <wp:inline distT="0" distB="0" distL="0" distR="0">
            <wp:extent cx="6053946" cy="5791014"/>
            <wp:effectExtent l="0" t="133350" r="0" b="1149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37000"/>
                              </a14:imgEffect>
                            </a14:imgLayer>
                          </a14:imgProps>
                        </a:ext>
                      </a:extLst>
                    </a:blip>
                    <a:srcRect l="20314" r="20877" b="-54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57245" cy="5794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620"/>
      </w:tblGrid>
      <w:tr w:rsidR="00AA4393" w:rsidTr="005014F1">
        <w:tc>
          <w:tcPr>
            <w:tcW w:w="1951" w:type="dxa"/>
          </w:tcPr>
          <w:p w:rsidR="00AA4393" w:rsidRDefault="00AA4393">
            <w:r>
              <w:t>Название контакта</w:t>
            </w:r>
          </w:p>
        </w:tc>
        <w:tc>
          <w:tcPr>
            <w:tcW w:w="7620" w:type="dxa"/>
          </w:tcPr>
          <w:p w:rsidR="00AA4393" w:rsidRPr="003251DE" w:rsidRDefault="00AA4393" w:rsidP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Описание контакта</w:t>
            </w:r>
          </w:p>
        </w:tc>
      </w:tr>
      <w:tr w:rsidR="00AA4393" w:rsidTr="005014F1">
        <w:tc>
          <w:tcPr>
            <w:tcW w:w="1951" w:type="dxa"/>
          </w:tcPr>
          <w:p w:rsidR="00AA4393" w:rsidRPr="003251DE" w:rsidRDefault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VDD1, VDD2</w:t>
            </w:r>
          </w:p>
        </w:tc>
        <w:tc>
          <w:tcPr>
            <w:tcW w:w="7620" w:type="dxa"/>
          </w:tcPr>
          <w:p w:rsidR="009C360B" w:rsidRPr="00A231D3" w:rsidRDefault="009C360B">
            <w:pPr>
              <w:rPr>
                <w:lang w:val="en-US"/>
              </w:rPr>
            </w:pPr>
            <w:r w:rsidRPr="00A231D3">
              <w:rPr>
                <w:lang w:val="en-US"/>
              </w:rPr>
              <w:t>Power supply input to the MCU</w:t>
            </w:r>
          </w:p>
          <w:p w:rsidR="00AA4393" w:rsidRPr="003251DE" w:rsidRDefault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Вход питания микроконтроллера.</w:t>
            </w:r>
          </w:p>
        </w:tc>
      </w:tr>
      <w:tr w:rsidR="00AA4393" w:rsidTr="005014F1">
        <w:tc>
          <w:tcPr>
            <w:tcW w:w="1951" w:type="dxa"/>
          </w:tcPr>
          <w:p w:rsidR="00AA4393" w:rsidRPr="003251DE" w:rsidRDefault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VSS1, VSS2</w:t>
            </w:r>
          </w:p>
        </w:tc>
        <w:tc>
          <w:tcPr>
            <w:tcW w:w="7620" w:type="dxa"/>
          </w:tcPr>
          <w:p w:rsidR="009C360B" w:rsidRPr="00A231D3" w:rsidRDefault="009C360B">
            <w:proofErr w:type="spellStart"/>
            <w:r w:rsidRPr="00A231D3">
              <w:t>Power</w:t>
            </w:r>
            <w:proofErr w:type="spellEnd"/>
            <w:r w:rsidRPr="00A231D3">
              <w:t xml:space="preserve"> </w:t>
            </w:r>
            <w:proofErr w:type="spellStart"/>
            <w:r w:rsidRPr="00A231D3">
              <w:t>supply</w:t>
            </w:r>
            <w:proofErr w:type="spellEnd"/>
            <w:r w:rsidRPr="00A231D3">
              <w:t xml:space="preserve"> </w:t>
            </w:r>
            <w:proofErr w:type="spellStart"/>
            <w:r w:rsidRPr="00A231D3">
              <w:t>ground</w:t>
            </w:r>
            <w:proofErr w:type="spellEnd"/>
            <w:r w:rsidRPr="00A231D3">
              <w:t>.</w:t>
            </w:r>
          </w:p>
          <w:p w:rsidR="00AA4393" w:rsidRPr="003251DE" w:rsidRDefault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заземление источника питания</w:t>
            </w:r>
          </w:p>
        </w:tc>
      </w:tr>
      <w:tr w:rsidR="00AA4393" w:rsidTr="005014F1">
        <w:tc>
          <w:tcPr>
            <w:tcW w:w="1951" w:type="dxa"/>
          </w:tcPr>
          <w:p w:rsidR="00AA4393" w:rsidRPr="003251DE" w:rsidRDefault="00AA4393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VDDA</w:t>
            </w:r>
          </w:p>
        </w:tc>
        <w:tc>
          <w:tcPr>
            <w:tcW w:w="7620" w:type="dxa"/>
          </w:tcPr>
          <w:p w:rsidR="009C360B" w:rsidRPr="00A231D3" w:rsidRDefault="009C360B" w:rsidP="00826AAE">
            <w:pPr>
              <w:rPr>
                <w:lang w:val="en-US"/>
              </w:rPr>
            </w:pPr>
            <w:r w:rsidRPr="00A231D3">
              <w:rPr>
                <w:lang w:val="en-US"/>
              </w:rPr>
              <w:t xml:space="preserve">Power supply input for analog circuits. </w:t>
            </w:r>
          </w:p>
          <w:p w:rsidR="00AA4393" w:rsidRPr="003251DE" w:rsidRDefault="00AA4393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Вход питания для аналоговых цепей.</w:t>
            </w:r>
          </w:p>
        </w:tc>
      </w:tr>
      <w:tr w:rsidR="00AA4393" w:rsidTr="005014F1">
        <w:tc>
          <w:tcPr>
            <w:tcW w:w="1951" w:type="dxa"/>
          </w:tcPr>
          <w:p w:rsidR="00AA4393" w:rsidRPr="003251DE" w:rsidRDefault="00AA4393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VSSA</w:t>
            </w:r>
          </w:p>
        </w:tc>
        <w:tc>
          <w:tcPr>
            <w:tcW w:w="7620" w:type="dxa"/>
          </w:tcPr>
          <w:p w:rsidR="009C360B" w:rsidRPr="00A231D3" w:rsidRDefault="009C360B" w:rsidP="00AA4393">
            <w:pPr>
              <w:rPr>
                <w:lang w:val="en-US"/>
              </w:rPr>
            </w:pPr>
            <w:r w:rsidRPr="00A231D3">
              <w:rPr>
                <w:lang w:val="en-US"/>
              </w:rPr>
              <w:t>Power supply ground for analog circuits.</w:t>
            </w:r>
          </w:p>
          <w:p w:rsidR="00AA4393" w:rsidRPr="003251DE" w:rsidRDefault="00AA4393" w:rsidP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заземление аналоговых цепей.</w:t>
            </w:r>
          </w:p>
        </w:tc>
      </w:tr>
      <w:tr w:rsidR="00AA4393" w:rsidTr="005014F1">
        <w:tc>
          <w:tcPr>
            <w:tcW w:w="1951" w:type="dxa"/>
          </w:tcPr>
          <w:p w:rsidR="00AA4393" w:rsidRPr="003251DE" w:rsidRDefault="00AA4393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OSC1, OSC2</w:t>
            </w:r>
          </w:p>
        </w:tc>
        <w:tc>
          <w:tcPr>
            <w:tcW w:w="7620" w:type="dxa"/>
          </w:tcPr>
          <w:p w:rsidR="009C360B" w:rsidRPr="00A231D3" w:rsidRDefault="009C360B" w:rsidP="00AA4393">
            <w:pPr>
              <w:rPr>
                <w:lang w:val="en-US"/>
              </w:rPr>
            </w:pPr>
            <w:r w:rsidRPr="00A231D3">
              <w:rPr>
                <w:lang w:val="en-US"/>
              </w:rPr>
              <w:t>Crystal connections to the on-chip oscillator. An external clock can be connected directly to OSC1; with OSC2 floating.</w:t>
            </w:r>
          </w:p>
          <w:p w:rsidR="00AA4393" w:rsidRPr="003251DE" w:rsidRDefault="00AA4393" w:rsidP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Кристалл подключения </w:t>
            </w:r>
            <w:proofErr w:type="gramStart"/>
            <w:r w:rsidRPr="003251DE">
              <w:rPr>
                <w:highlight w:val="yellow"/>
              </w:rPr>
              <w:t>к</w:t>
            </w:r>
            <w:proofErr w:type="gramEnd"/>
            <w:r w:rsidRPr="003251DE">
              <w:rPr>
                <w:highlight w:val="yellow"/>
              </w:rPr>
              <w:t xml:space="preserve"> генератор на-</w:t>
            </w:r>
            <w:proofErr w:type="spellStart"/>
            <w:r w:rsidRPr="003251DE">
              <w:rPr>
                <w:highlight w:val="yellow"/>
              </w:rPr>
              <w:t>обломока</w:t>
            </w:r>
            <w:proofErr w:type="spellEnd"/>
            <w:r w:rsidRPr="003251DE">
              <w:rPr>
                <w:highlight w:val="yellow"/>
              </w:rPr>
              <w:t>.</w:t>
            </w:r>
          </w:p>
          <w:p w:rsidR="00AA4393" w:rsidRPr="003251DE" w:rsidRDefault="00AA4393" w:rsidP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Внешнего тактового сигнала может быть </w:t>
            </w:r>
            <w:proofErr w:type="gramStart"/>
            <w:r w:rsidRPr="003251DE">
              <w:rPr>
                <w:highlight w:val="yellow"/>
              </w:rPr>
              <w:t>подключен</w:t>
            </w:r>
            <w:proofErr w:type="gramEnd"/>
            <w:r w:rsidRPr="003251DE">
              <w:rPr>
                <w:highlight w:val="yellow"/>
              </w:rPr>
              <w:t xml:space="preserve"> непосредственно к</w:t>
            </w:r>
          </w:p>
          <w:p w:rsidR="00AA4393" w:rsidRPr="003251DE" w:rsidRDefault="00AA4393" w:rsidP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Тона osc1; с OSC2 </w:t>
            </w:r>
            <w:proofErr w:type="gramStart"/>
            <w:r w:rsidRPr="003251DE">
              <w:rPr>
                <w:highlight w:val="yellow"/>
              </w:rPr>
              <w:t>плавающей</w:t>
            </w:r>
            <w:proofErr w:type="gramEnd"/>
          </w:p>
        </w:tc>
      </w:tr>
      <w:tr w:rsidR="00AA4393" w:rsidTr="005014F1">
        <w:tc>
          <w:tcPr>
            <w:tcW w:w="1951" w:type="dxa"/>
          </w:tcPr>
          <w:p w:rsidR="00AA4393" w:rsidRPr="003251DE" w:rsidRDefault="00AA4393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lastRenderedPageBreak/>
              <w:t>RST</w:t>
            </w:r>
          </w:p>
        </w:tc>
        <w:tc>
          <w:tcPr>
            <w:tcW w:w="7620" w:type="dxa"/>
          </w:tcPr>
          <w:p w:rsidR="009C360B" w:rsidRPr="00A231D3" w:rsidRDefault="009C360B" w:rsidP="00AA4393">
            <w:pPr>
              <w:rPr>
                <w:lang w:val="en-US"/>
              </w:rPr>
            </w:pPr>
            <w:r w:rsidRPr="00A231D3">
              <w:rPr>
                <w:lang w:val="en-US"/>
              </w:rPr>
              <w:t xml:space="preserve">External reset pin; active low; with internal pull-up and </w:t>
            </w:r>
            <w:proofErr w:type="spellStart"/>
            <w:r w:rsidRPr="00A231D3">
              <w:rPr>
                <w:lang w:val="en-US"/>
              </w:rPr>
              <w:t>schmitt</w:t>
            </w:r>
            <w:proofErr w:type="spellEnd"/>
            <w:r w:rsidRPr="00A231D3">
              <w:rPr>
                <w:lang w:val="en-US"/>
              </w:rPr>
              <w:t xml:space="preserve"> trigger input. It is driven low when any internal reset source is asserted.</w:t>
            </w:r>
          </w:p>
          <w:p w:rsidR="00AA4393" w:rsidRPr="003251DE" w:rsidRDefault="00AA4393" w:rsidP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Внешний сброс </w:t>
            </w:r>
            <w:r w:rsidRPr="003251DE">
              <w:rPr>
                <w:highlight w:val="yellow"/>
                <w:lang w:val="en-US"/>
              </w:rPr>
              <w:t>PIN</w:t>
            </w:r>
            <w:r w:rsidRPr="003251DE">
              <w:rPr>
                <w:highlight w:val="yellow"/>
              </w:rPr>
              <w:t xml:space="preserve">-кода; активный низкий уровень; с </w:t>
            </w:r>
            <w:proofErr w:type="gramStart"/>
            <w:r w:rsidRPr="003251DE">
              <w:rPr>
                <w:highlight w:val="yellow"/>
              </w:rPr>
              <w:t>внутренними</w:t>
            </w:r>
            <w:proofErr w:type="gramEnd"/>
            <w:r w:rsidRPr="003251DE">
              <w:rPr>
                <w:highlight w:val="yellow"/>
              </w:rPr>
              <w:t xml:space="preserve"> подтягивающими</w:t>
            </w:r>
          </w:p>
          <w:p w:rsidR="00AA4393" w:rsidRPr="003251DE" w:rsidRDefault="00AA4393" w:rsidP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и </w:t>
            </w:r>
            <w:proofErr w:type="spellStart"/>
            <w:r w:rsidRPr="003251DE">
              <w:rPr>
                <w:highlight w:val="yellow"/>
              </w:rPr>
              <w:t>неинвертирующий</w:t>
            </w:r>
            <w:proofErr w:type="spellEnd"/>
            <w:r w:rsidRPr="003251DE">
              <w:rPr>
                <w:highlight w:val="yellow"/>
              </w:rPr>
              <w:t xml:space="preserve"> вход. Он поддерживается на низком уровне, когда любой</w:t>
            </w:r>
          </w:p>
          <w:p w:rsidR="00AA4393" w:rsidRPr="003251DE" w:rsidRDefault="00AA4393" w:rsidP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внутренний источник сброса утверждал</w:t>
            </w:r>
          </w:p>
        </w:tc>
      </w:tr>
      <w:tr w:rsidR="00AA4393" w:rsidTr="005014F1">
        <w:tc>
          <w:tcPr>
            <w:tcW w:w="1951" w:type="dxa"/>
          </w:tcPr>
          <w:p w:rsidR="00AA4393" w:rsidRPr="003251DE" w:rsidRDefault="00AA4393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IRQ</w:t>
            </w:r>
          </w:p>
        </w:tc>
        <w:tc>
          <w:tcPr>
            <w:tcW w:w="7620" w:type="dxa"/>
          </w:tcPr>
          <w:p w:rsidR="009C360B" w:rsidRPr="00A231D3" w:rsidRDefault="009C360B" w:rsidP="00AA4393">
            <w:pPr>
              <w:rPr>
                <w:lang w:val="en-US"/>
              </w:rPr>
            </w:pPr>
            <w:r w:rsidRPr="00A231D3">
              <w:rPr>
                <w:lang w:val="en-US"/>
              </w:rPr>
              <w:t xml:space="preserve">External IRQ pin; with </w:t>
            </w:r>
            <w:proofErr w:type="spellStart"/>
            <w:r w:rsidRPr="00A231D3">
              <w:rPr>
                <w:lang w:val="en-US"/>
              </w:rPr>
              <w:t>schmitt</w:t>
            </w:r>
            <w:proofErr w:type="spellEnd"/>
            <w:r w:rsidRPr="00A231D3">
              <w:rPr>
                <w:lang w:val="en-US"/>
              </w:rPr>
              <w:t xml:space="preserve"> trigger input and internal pull-up. This pin is also used for mode entry selection</w:t>
            </w:r>
          </w:p>
          <w:p w:rsidR="00AA4393" w:rsidRPr="00A231D3" w:rsidRDefault="00AA4393" w:rsidP="00AA4393">
            <w:pPr>
              <w:rPr>
                <w:highlight w:val="yellow"/>
                <w:lang w:val="en-US"/>
              </w:rPr>
            </w:pPr>
            <w:r w:rsidRPr="003251DE">
              <w:rPr>
                <w:highlight w:val="yellow"/>
              </w:rPr>
              <w:t>Внешнее</w:t>
            </w:r>
            <w:r w:rsidRPr="00A231D3">
              <w:rPr>
                <w:highlight w:val="yellow"/>
                <w:lang w:val="en-US"/>
              </w:rPr>
              <w:t xml:space="preserve"> </w:t>
            </w:r>
            <w:r w:rsidRPr="003251DE">
              <w:rPr>
                <w:highlight w:val="yellow"/>
              </w:rPr>
              <w:t>прерывание</w:t>
            </w:r>
            <w:r w:rsidRPr="00A231D3">
              <w:rPr>
                <w:highlight w:val="yellow"/>
                <w:lang w:val="en-US"/>
              </w:rPr>
              <w:t xml:space="preserve"> </w:t>
            </w:r>
            <w:r w:rsidRPr="003251DE">
              <w:rPr>
                <w:highlight w:val="yellow"/>
                <w:lang w:val="en-US"/>
              </w:rPr>
              <w:t>PIN</w:t>
            </w:r>
            <w:r w:rsidRPr="00A231D3">
              <w:rPr>
                <w:highlight w:val="yellow"/>
                <w:lang w:val="en-US"/>
              </w:rPr>
              <w:t>-</w:t>
            </w:r>
            <w:r w:rsidRPr="003251DE">
              <w:rPr>
                <w:highlight w:val="yellow"/>
              </w:rPr>
              <w:t>кода</w:t>
            </w:r>
            <w:r w:rsidRPr="00A231D3">
              <w:rPr>
                <w:highlight w:val="yellow"/>
                <w:lang w:val="en-US"/>
              </w:rPr>
              <w:t xml:space="preserve">; </w:t>
            </w:r>
            <w:r w:rsidRPr="003251DE">
              <w:rPr>
                <w:highlight w:val="yellow"/>
              </w:rPr>
              <w:t>с</w:t>
            </w:r>
            <w:r w:rsidRPr="00A231D3">
              <w:rPr>
                <w:highlight w:val="yellow"/>
                <w:lang w:val="en-US"/>
              </w:rPr>
              <w:t xml:space="preserve"> </w:t>
            </w:r>
            <w:r w:rsidRPr="003251DE">
              <w:rPr>
                <w:highlight w:val="yellow"/>
              </w:rPr>
              <w:t>триггер</w:t>
            </w:r>
            <w:r w:rsidRPr="00A231D3">
              <w:rPr>
                <w:highlight w:val="yellow"/>
                <w:lang w:val="en-US"/>
              </w:rPr>
              <w:t xml:space="preserve"> </w:t>
            </w:r>
            <w:proofErr w:type="spellStart"/>
            <w:r w:rsidRPr="003251DE">
              <w:rPr>
                <w:highlight w:val="yellow"/>
              </w:rPr>
              <w:t>шмитта</w:t>
            </w:r>
            <w:proofErr w:type="spellEnd"/>
            <w:r w:rsidRPr="00A231D3">
              <w:rPr>
                <w:highlight w:val="yellow"/>
                <w:lang w:val="en-US"/>
              </w:rPr>
              <w:t xml:space="preserve"> </w:t>
            </w:r>
            <w:r w:rsidRPr="003251DE">
              <w:rPr>
                <w:highlight w:val="yellow"/>
              </w:rPr>
              <w:t>вход</w:t>
            </w:r>
            <w:r w:rsidRPr="00A231D3">
              <w:rPr>
                <w:highlight w:val="yellow"/>
                <w:lang w:val="en-US"/>
              </w:rPr>
              <w:t xml:space="preserve"> </w:t>
            </w:r>
            <w:r w:rsidRPr="003251DE">
              <w:rPr>
                <w:highlight w:val="yellow"/>
              </w:rPr>
              <w:t>и</w:t>
            </w:r>
          </w:p>
          <w:p w:rsidR="00AA4393" w:rsidRPr="003251DE" w:rsidRDefault="00AA4393" w:rsidP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внутреннего подтягивающего резистора. Этот вывод также используется для режима</w:t>
            </w:r>
          </w:p>
          <w:p w:rsidR="00AA4393" w:rsidRPr="003251DE" w:rsidRDefault="00AA4393" w:rsidP="00AA4393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выбор входа.</w:t>
            </w:r>
          </w:p>
        </w:tc>
      </w:tr>
      <w:tr w:rsidR="00AA4393" w:rsidTr="005014F1">
        <w:tc>
          <w:tcPr>
            <w:tcW w:w="1951" w:type="dxa"/>
          </w:tcPr>
          <w:p w:rsidR="00AA4393" w:rsidRPr="003251DE" w:rsidRDefault="00383DBF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CGMXFC</w:t>
            </w:r>
          </w:p>
        </w:tc>
        <w:tc>
          <w:tcPr>
            <w:tcW w:w="7620" w:type="dxa"/>
          </w:tcPr>
          <w:p w:rsidR="009C360B" w:rsidRPr="00A231D3" w:rsidRDefault="009C360B" w:rsidP="00826AAE">
            <w:pPr>
              <w:rPr>
                <w:lang w:val="en-US"/>
              </w:rPr>
            </w:pPr>
            <w:r w:rsidRPr="00A231D3">
              <w:rPr>
                <w:lang w:val="en-US"/>
              </w:rPr>
              <w:t>External filter capacitor connection for the CGM module.</w:t>
            </w:r>
          </w:p>
          <w:p w:rsidR="00AA4393" w:rsidRPr="003251DE" w:rsidRDefault="00383DBF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Для подключения внешнего фильтрующего конденсатора модуля </w:t>
            </w:r>
            <w:proofErr w:type="spellStart"/>
            <w:r w:rsidRPr="003251DE">
              <w:rPr>
                <w:highlight w:val="yellow"/>
              </w:rPr>
              <w:t>Clock</w:t>
            </w:r>
            <w:proofErr w:type="spellEnd"/>
            <w:r w:rsidRPr="003251DE">
              <w:rPr>
                <w:highlight w:val="yellow"/>
              </w:rPr>
              <w:t xml:space="preserve"> </w:t>
            </w:r>
            <w:proofErr w:type="spellStart"/>
            <w:r w:rsidRPr="003251DE">
              <w:rPr>
                <w:highlight w:val="yellow"/>
              </w:rPr>
              <w:t>Generator</w:t>
            </w:r>
            <w:proofErr w:type="spellEnd"/>
            <w:r w:rsidRPr="003251DE">
              <w:rPr>
                <w:highlight w:val="yellow"/>
              </w:rPr>
              <w:t xml:space="preserve"> </w:t>
            </w:r>
            <w:proofErr w:type="spellStart"/>
            <w:r w:rsidRPr="003251DE">
              <w:rPr>
                <w:highlight w:val="yellow"/>
              </w:rPr>
              <w:t>Module</w:t>
            </w:r>
            <w:proofErr w:type="spellEnd"/>
            <w:r w:rsidRPr="003251DE">
              <w:rPr>
                <w:highlight w:val="yellow"/>
              </w:rPr>
              <w:t xml:space="preserve"> (CGM)</w:t>
            </w:r>
          </w:p>
        </w:tc>
      </w:tr>
      <w:tr w:rsidR="00AA4393" w:rsidTr="005014F1">
        <w:tc>
          <w:tcPr>
            <w:tcW w:w="1951" w:type="dxa"/>
          </w:tcPr>
          <w:p w:rsidR="00AA4393" w:rsidRPr="003251DE" w:rsidRDefault="00383DBF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VSYNC</w:t>
            </w:r>
          </w:p>
        </w:tc>
        <w:tc>
          <w:tcPr>
            <w:tcW w:w="7620" w:type="dxa"/>
          </w:tcPr>
          <w:p w:rsidR="009C360B" w:rsidRPr="003251DE" w:rsidRDefault="009C360B" w:rsidP="00826AAE">
            <w:pPr>
              <w:rPr>
                <w:highlight w:val="yellow"/>
                <w:lang w:val="en-US"/>
              </w:rPr>
            </w:pPr>
            <w:proofErr w:type="spellStart"/>
            <w:r w:rsidRPr="003251DE">
              <w:rPr>
                <w:highlight w:val="yellow"/>
                <w:lang w:val="en-US"/>
              </w:rPr>
              <w:t>Vsync</w:t>
            </w:r>
            <w:proofErr w:type="spellEnd"/>
            <w:r w:rsidRPr="003251DE">
              <w:rPr>
                <w:highlight w:val="yellow"/>
                <w:lang w:val="en-US"/>
              </w:rPr>
              <w:t xml:space="preserve"> input to the sync processor. This pin is rated at +5V.</w:t>
            </w:r>
          </w:p>
          <w:p w:rsidR="00AA4393" w:rsidRPr="003251DE" w:rsidRDefault="00CD4EB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VSYNC вход </w:t>
            </w:r>
            <w:proofErr w:type="spellStart"/>
            <w:r w:rsidRPr="003251DE">
              <w:rPr>
                <w:highlight w:val="yellow"/>
              </w:rPr>
              <w:t>вертик</w:t>
            </w:r>
            <w:proofErr w:type="spellEnd"/>
            <w:r w:rsidRPr="003251DE">
              <w:rPr>
                <w:highlight w:val="yellow"/>
              </w:rPr>
              <w:t xml:space="preserve"> синхронизации процессора </w:t>
            </w:r>
            <w:r w:rsidRPr="003251DE">
              <w:rPr>
                <w:b/>
                <w:highlight w:val="yellow"/>
              </w:rPr>
              <w:t>5вольт</w:t>
            </w:r>
          </w:p>
        </w:tc>
      </w:tr>
      <w:tr w:rsidR="00AA4393" w:rsidTr="005014F1">
        <w:tc>
          <w:tcPr>
            <w:tcW w:w="1951" w:type="dxa"/>
          </w:tcPr>
          <w:p w:rsidR="00AA4393" w:rsidRPr="003251DE" w:rsidRDefault="00CD4EB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HSYNC</w:t>
            </w:r>
          </w:p>
        </w:tc>
        <w:tc>
          <w:tcPr>
            <w:tcW w:w="7620" w:type="dxa"/>
          </w:tcPr>
          <w:p w:rsidR="009C360B" w:rsidRPr="00A231D3" w:rsidRDefault="009C360B" w:rsidP="00826AAE">
            <w:pPr>
              <w:rPr>
                <w:lang w:val="en-US"/>
              </w:rPr>
            </w:pPr>
            <w:proofErr w:type="spellStart"/>
            <w:r w:rsidRPr="00A231D3">
              <w:rPr>
                <w:lang w:val="en-US"/>
              </w:rPr>
              <w:t>Hsync</w:t>
            </w:r>
            <w:proofErr w:type="spellEnd"/>
            <w:r w:rsidRPr="00A231D3">
              <w:rPr>
                <w:lang w:val="en-US"/>
              </w:rPr>
              <w:t xml:space="preserve"> input to the sync processor. This pin is rated at +5V.</w:t>
            </w:r>
          </w:p>
          <w:p w:rsidR="00AA4393" w:rsidRPr="003251DE" w:rsidRDefault="00CD4EB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HSYNC вход </w:t>
            </w:r>
            <w:proofErr w:type="spellStart"/>
            <w:r w:rsidRPr="003251DE">
              <w:rPr>
                <w:highlight w:val="yellow"/>
              </w:rPr>
              <w:t>горизон</w:t>
            </w:r>
            <w:proofErr w:type="spellEnd"/>
            <w:r w:rsidRPr="003251DE">
              <w:rPr>
                <w:highlight w:val="yellow"/>
              </w:rPr>
              <w:t xml:space="preserve"> синхронизации процессора </w:t>
            </w:r>
            <w:r w:rsidRPr="003251DE">
              <w:rPr>
                <w:b/>
                <w:highlight w:val="yellow"/>
              </w:rPr>
              <w:t>5вольт</w:t>
            </w:r>
          </w:p>
        </w:tc>
      </w:tr>
      <w:tr w:rsidR="00AA4393" w:rsidTr="005014F1">
        <w:tc>
          <w:tcPr>
            <w:tcW w:w="1951" w:type="dxa"/>
          </w:tcPr>
          <w:p w:rsidR="00AA4393" w:rsidRPr="003251DE" w:rsidRDefault="00CD4EB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PTA7/KBI7–PTA0/KBI0</w:t>
            </w:r>
          </w:p>
        </w:tc>
        <w:tc>
          <w:tcPr>
            <w:tcW w:w="7620" w:type="dxa"/>
          </w:tcPr>
          <w:p w:rsidR="009C360B" w:rsidRPr="00A231D3" w:rsidRDefault="009C360B" w:rsidP="00CD4EB1">
            <w:pPr>
              <w:rPr>
                <w:lang w:val="en-US"/>
              </w:rPr>
            </w:pPr>
            <w:r w:rsidRPr="00A231D3">
              <w:rPr>
                <w:lang w:val="en-US"/>
              </w:rPr>
              <w:t>These are shared function, bidirectional I/O port pins. Each pin contains a pull-up device to VDD when it is configured as an external keyboard interrupt pin</w:t>
            </w:r>
          </w:p>
          <w:p w:rsidR="00CD4EB1" w:rsidRPr="003251DE" w:rsidRDefault="00CD4EB1" w:rsidP="00CD4EB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Это общая функция, двунаправленного порта ввода/вывода</w:t>
            </w:r>
          </w:p>
          <w:p w:rsidR="00CD4EB1" w:rsidRPr="003251DE" w:rsidRDefault="00CD4EB1" w:rsidP="00CD4EB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штырьки. Каждый контакт содержит подтягивающего устройства к </w:t>
            </w:r>
            <w:proofErr w:type="spellStart"/>
            <w:r w:rsidRPr="003251DE">
              <w:rPr>
                <w:highlight w:val="yellow"/>
              </w:rPr>
              <w:t>vdd</w:t>
            </w:r>
            <w:proofErr w:type="spellEnd"/>
          </w:p>
          <w:p w:rsidR="00CD4EB1" w:rsidRPr="003251DE" w:rsidRDefault="00CD4EB1" w:rsidP="00CD4EB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если он настроен в качестве внешней клавиатуры</w:t>
            </w:r>
          </w:p>
          <w:p w:rsidR="00AA4393" w:rsidRPr="003251DE" w:rsidRDefault="00CD4EB1" w:rsidP="00CD4EB1">
            <w:pPr>
              <w:rPr>
                <w:highlight w:val="yellow"/>
              </w:rPr>
            </w:pPr>
            <w:proofErr w:type="gramStart"/>
            <w:r w:rsidRPr="003251DE">
              <w:rPr>
                <w:highlight w:val="yellow"/>
              </w:rPr>
              <w:t>контактный</w:t>
            </w:r>
            <w:proofErr w:type="gramEnd"/>
            <w:r w:rsidRPr="003251DE">
              <w:rPr>
                <w:highlight w:val="yellow"/>
              </w:rPr>
              <w:t xml:space="preserve"> прерывания.</w:t>
            </w:r>
          </w:p>
        </w:tc>
      </w:tr>
      <w:tr w:rsidR="00AA4393" w:rsidTr="005014F1">
        <w:tc>
          <w:tcPr>
            <w:tcW w:w="1951" w:type="dxa"/>
          </w:tcPr>
          <w:p w:rsidR="00AA4393" w:rsidRPr="003251DE" w:rsidRDefault="00CD4EB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PTB7/PWM7–PTB0/PWM0</w:t>
            </w:r>
          </w:p>
        </w:tc>
        <w:tc>
          <w:tcPr>
            <w:tcW w:w="7620" w:type="dxa"/>
          </w:tcPr>
          <w:p w:rsidR="009C360B" w:rsidRPr="00A231D3" w:rsidRDefault="009C360B" w:rsidP="00CD4EB1">
            <w:pPr>
              <w:rPr>
                <w:lang w:val="en-US"/>
              </w:rPr>
            </w:pPr>
            <w:r w:rsidRPr="00A231D3">
              <w:rPr>
                <w:lang w:val="en-US"/>
              </w:rPr>
              <w:t>These are shared-function, bidirectional I/O port pins. Each pin can be configured as a standard I/O pin or a PWM output channel</w:t>
            </w:r>
          </w:p>
          <w:p w:rsidR="00CD4EB1" w:rsidRPr="003251DE" w:rsidRDefault="00CD4EB1" w:rsidP="00CD4EB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Это общая функция, двунаправленный порт ввода/вывода</w:t>
            </w:r>
          </w:p>
          <w:p w:rsidR="00CD4EB1" w:rsidRPr="003251DE" w:rsidRDefault="00CD4EB1" w:rsidP="00CD4EB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штырьки. Каждый контакт может быть настроен в качестве стандартного ввода/вывода</w:t>
            </w:r>
          </w:p>
          <w:p w:rsidR="00AA4393" w:rsidRPr="003251DE" w:rsidRDefault="00CD4EB1" w:rsidP="00CD4EB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PIN-кода или выходного канала ШИМ.</w:t>
            </w:r>
          </w:p>
        </w:tc>
      </w:tr>
      <w:tr w:rsidR="00AA4393" w:rsidTr="005014F1">
        <w:tc>
          <w:tcPr>
            <w:tcW w:w="1951" w:type="dxa"/>
          </w:tcPr>
          <w:p w:rsidR="00AA4393" w:rsidRPr="003251DE" w:rsidRDefault="00CD4EB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VRH</w:t>
            </w:r>
          </w:p>
        </w:tc>
        <w:tc>
          <w:tcPr>
            <w:tcW w:w="7620" w:type="dxa"/>
          </w:tcPr>
          <w:p w:rsidR="005014F1" w:rsidRPr="00A231D3" w:rsidRDefault="005014F1" w:rsidP="00826AAE">
            <w:pPr>
              <w:rPr>
                <w:lang w:val="en-US"/>
              </w:rPr>
            </w:pPr>
            <w:r w:rsidRPr="00A231D3">
              <w:rPr>
                <w:lang w:val="en-US"/>
              </w:rPr>
              <w:t>High voltage reference input to ADC module.</w:t>
            </w:r>
          </w:p>
          <w:p w:rsidR="00AA4393" w:rsidRPr="003251DE" w:rsidRDefault="00CD4EB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Высокое напряжение входного опорного сигнала для модуля АЦП.</w:t>
            </w:r>
          </w:p>
        </w:tc>
      </w:tr>
      <w:tr w:rsidR="00AA4393" w:rsidTr="005014F1">
        <w:tc>
          <w:tcPr>
            <w:tcW w:w="1951" w:type="dxa"/>
          </w:tcPr>
          <w:p w:rsidR="00AA4393" w:rsidRPr="003251DE" w:rsidRDefault="00CD4EB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VRL</w:t>
            </w:r>
          </w:p>
        </w:tc>
        <w:tc>
          <w:tcPr>
            <w:tcW w:w="7620" w:type="dxa"/>
          </w:tcPr>
          <w:p w:rsidR="00CD4EB1" w:rsidRPr="00A231D3" w:rsidRDefault="00CD4EB1" w:rsidP="00826AAE">
            <w:pPr>
              <w:rPr>
                <w:lang w:val="en-US"/>
              </w:rPr>
            </w:pPr>
            <w:r w:rsidRPr="00A231D3">
              <w:rPr>
                <w:lang w:val="en-US"/>
              </w:rPr>
              <w:t>Low voltage reference input to ADC module.</w:t>
            </w:r>
          </w:p>
          <w:p w:rsidR="00AA4393" w:rsidRPr="003251DE" w:rsidRDefault="00CD4EB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Низкое напряжение входного опорного сигнала для модуля АЦП.</w:t>
            </w:r>
          </w:p>
        </w:tc>
      </w:tr>
      <w:tr w:rsidR="00AA4393" w:rsidRPr="005014F1" w:rsidTr="005014F1">
        <w:tc>
          <w:tcPr>
            <w:tcW w:w="1951" w:type="dxa"/>
          </w:tcPr>
          <w:p w:rsidR="00AA4393" w:rsidRPr="003251DE" w:rsidRDefault="005014F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PTC6</w:t>
            </w:r>
          </w:p>
        </w:tc>
        <w:tc>
          <w:tcPr>
            <w:tcW w:w="7620" w:type="dxa"/>
          </w:tcPr>
          <w:p w:rsidR="00AA4393" w:rsidRPr="00A231D3" w:rsidRDefault="005014F1" w:rsidP="00826AAE">
            <w:pPr>
              <w:rPr>
                <w:lang w:val="en-US"/>
              </w:rPr>
            </w:pPr>
            <w:r w:rsidRPr="00A231D3">
              <w:rPr>
                <w:lang w:val="en-US"/>
              </w:rPr>
              <w:t>This pin is a standard bidirectional I/O pin.</w:t>
            </w:r>
          </w:p>
          <w:p w:rsidR="005014F1" w:rsidRPr="003251DE" w:rsidRDefault="005014F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Данный вывод стандартного двунаправленного ввода/вывода.</w:t>
            </w:r>
          </w:p>
        </w:tc>
      </w:tr>
      <w:tr w:rsidR="00AA4393" w:rsidRPr="005014F1" w:rsidTr="005014F1">
        <w:tc>
          <w:tcPr>
            <w:tcW w:w="1951" w:type="dxa"/>
          </w:tcPr>
          <w:p w:rsidR="00AA4393" w:rsidRPr="003251DE" w:rsidRDefault="005014F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PTC5/ADC5–PTC0/ADC0</w:t>
            </w:r>
          </w:p>
        </w:tc>
        <w:tc>
          <w:tcPr>
            <w:tcW w:w="7620" w:type="dxa"/>
          </w:tcPr>
          <w:p w:rsidR="005014F1" w:rsidRPr="00A231D3" w:rsidRDefault="005014F1" w:rsidP="005014F1">
            <w:pPr>
              <w:rPr>
                <w:lang w:val="en-US"/>
              </w:rPr>
            </w:pPr>
            <w:r w:rsidRPr="00A231D3">
              <w:rPr>
                <w:lang w:val="en-US"/>
              </w:rPr>
              <w:t>These are shared-function, bidirectional I/O port</w:t>
            </w:r>
          </w:p>
          <w:p w:rsidR="005014F1" w:rsidRPr="00A231D3" w:rsidRDefault="005014F1" w:rsidP="005014F1">
            <w:pPr>
              <w:rPr>
                <w:lang w:val="en-US"/>
              </w:rPr>
            </w:pPr>
            <w:proofErr w:type="gramStart"/>
            <w:r w:rsidRPr="00A231D3">
              <w:rPr>
                <w:lang w:val="en-US"/>
              </w:rPr>
              <w:t>pins</w:t>
            </w:r>
            <w:proofErr w:type="gramEnd"/>
            <w:r w:rsidRPr="00A231D3">
              <w:rPr>
                <w:lang w:val="en-US"/>
              </w:rPr>
              <w:t>. Each pin can be configured as a standard I/O</w:t>
            </w:r>
          </w:p>
          <w:p w:rsidR="00AA4393" w:rsidRPr="00A231D3" w:rsidRDefault="005014F1" w:rsidP="005014F1">
            <w:pPr>
              <w:rPr>
                <w:lang w:val="en-US"/>
              </w:rPr>
            </w:pPr>
            <w:proofErr w:type="gramStart"/>
            <w:r w:rsidRPr="00A231D3">
              <w:rPr>
                <w:lang w:val="en-US"/>
              </w:rPr>
              <w:t>pin</w:t>
            </w:r>
            <w:proofErr w:type="gramEnd"/>
            <w:r w:rsidRPr="00A231D3">
              <w:rPr>
                <w:lang w:val="en-US"/>
              </w:rPr>
              <w:t xml:space="preserve"> or an ADC input channel.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Это общая функция, двунаправленный порт ввода/вывода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штырьки. Каждый контакт может быть настроен в качестве стандартного ввода/вывода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PIN-код или входной канал АЦП.</w:t>
            </w:r>
          </w:p>
        </w:tc>
      </w:tr>
      <w:tr w:rsidR="00AA4393" w:rsidRPr="005014F1" w:rsidTr="005014F1">
        <w:tc>
          <w:tcPr>
            <w:tcW w:w="1951" w:type="dxa"/>
          </w:tcPr>
          <w:p w:rsidR="00AA4393" w:rsidRPr="003251DE" w:rsidRDefault="005014F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PTD7/IICSDA</w:t>
            </w:r>
          </w:p>
        </w:tc>
        <w:tc>
          <w:tcPr>
            <w:tcW w:w="7620" w:type="dxa"/>
          </w:tcPr>
          <w:p w:rsidR="005014F1" w:rsidRPr="00A231D3" w:rsidRDefault="005014F1" w:rsidP="005014F1">
            <w:pPr>
              <w:rPr>
                <w:lang w:val="en-US"/>
              </w:rPr>
            </w:pPr>
            <w:r w:rsidRPr="00A231D3">
              <w:rPr>
                <w:lang w:val="en-US"/>
              </w:rPr>
              <w:t>This is a shared-function pin. It can be configured</w:t>
            </w:r>
          </w:p>
          <w:p w:rsidR="005014F1" w:rsidRPr="00A231D3" w:rsidRDefault="005014F1" w:rsidP="005014F1">
            <w:pPr>
              <w:rPr>
                <w:lang w:val="en-US"/>
              </w:rPr>
            </w:pPr>
            <w:r w:rsidRPr="00A231D3">
              <w:rPr>
                <w:lang w:val="en-US"/>
              </w:rPr>
              <w:t xml:space="preserve">as a standard I/O pin or the data line of the </w:t>
            </w:r>
            <w:proofErr w:type="spellStart"/>
            <w:r w:rsidRPr="00A231D3">
              <w:rPr>
                <w:lang w:val="en-US"/>
              </w:rPr>
              <w:t>multimaster</w:t>
            </w:r>
            <w:proofErr w:type="spellEnd"/>
          </w:p>
          <w:p w:rsidR="005014F1" w:rsidRPr="00A231D3" w:rsidRDefault="005014F1" w:rsidP="005014F1">
            <w:pPr>
              <w:rPr>
                <w:lang w:val="en-US"/>
              </w:rPr>
            </w:pPr>
            <w:r w:rsidRPr="00A231D3">
              <w:rPr>
                <w:lang w:val="en-US"/>
              </w:rPr>
              <w:t>IIC module. This pin is +5V open-drain</w:t>
            </w:r>
          </w:p>
          <w:p w:rsidR="00AA4393" w:rsidRPr="00A231D3" w:rsidRDefault="005014F1" w:rsidP="005014F1">
            <w:pPr>
              <w:rPr>
                <w:lang w:val="en-US"/>
              </w:rPr>
            </w:pPr>
            <w:r w:rsidRPr="00A231D3">
              <w:rPr>
                <w:lang w:val="en-US"/>
              </w:rPr>
              <w:t>when configured as output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Это</w:t>
            </w:r>
            <w:r w:rsidRPr="00A231D3">
              <w:rPr>
                <w:highlight w:val="yellow"/>
                <w:lang w:val="en-US"/>
              </w:rPr>
              <w:t xml:space="preserve"> </w:t>
            </w:r>
            <w:r w:rsidRPr="003251DE">
              <w:rPr>
                <w:highlight w:val="yellow"/>
              </w:rPr>
              <w:t>общая</w:t>
            </w:r>
            <w:r w:rsidRPr="00A231D3">
              <w:rPr>
                <w:highlight w:val="yellow"/>
                <w:lang w:val="en-US"/>
              </w:rPr>
              <w:t xml:space="preserve"> </w:t>
            </w:r>
            <w:r w:rsidRPr="003251DE">
              <w:rPr>
                <w:highlight w:val="yellow"/>
              </w:rPr>
              <w:t>функция</w:t>
            </w:r>
            <w:r w:rsidRPr="00A231D3">
              <w:rPr>
                <w:highlight w:val="yellow"/>
                <w:lang w:val="en-US"/>
              </w:rPr>
              <w:t xml:space="preserve"> PIN-</w:t>
            </w:r>
            <w:r w:rsidRPr="003251DE">
              <w:rPr>
                <w:highlight w:val="yellow"/>
              </w:rPr>
              <w:t>кода</w:t>
            </w:r>
            <w:r w:rsidRPr="00A231D3">
              <w:rPr>
                <w:highlight w:val="yellow"/>
                <w:lang w:val="en-US"/>
              </w:rPr>
              <w:t xml:space="preserve">. </w:t>
            </w:r>
            <w:r w:rsidRPr="003251DE">
              <w:rPr>
                <w:highlight w:val="yellow"/>
              </w:rPr>
              <w:t>Он может быть настроен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в качестве стандартного ввода/вывода или линии данных </w:t>
            </w:r>
            <w:proofErr w:type="spellStart"/>
            <w:r w:rsidRPr="003251DE">
              <w:rPr>
                <w:highlight w:val="yellow"/>
              </w:rPr>
              <w:t>мультимастер</w:t>
            </w:r>
            <w:proofErr w:type="spellEnd"/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Модуль </w:t>
            </w:r>
            <w:proofErr w:type="spellStart"/>
            <w:r w:rsidRPr="003251DE">
              <w:rPr>
                <w:highlight w:val="yellow"/>
              </w:rPr>
              <w:t>iic</w:t>
            </w:r>
            <w:proofErr w:type="spellEnd"/>
            <w:r w:rsidRPr="003251DE">
              <w:rPr>
                <w:highlight w:val="yellow"/>
              </w:rPr>
              <w:t>. Данный вывод +5В с открытым стоком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когда настроен как выход</w:t>
            </w:r>
          </w:p>
        </w:tc>
      </w:tr>
      <w:tr w:rsidR="00AA4393" w:rsidRPr="005014F1" w:rsidTr="005014F1">
        <w:tc>
          <w:tcPr>
            <w:tcW w:w="1951" w:type="dxa"/>
          </w:tcPr>
          <w:p w:rsidR="00AA4393" w:rsidRPr="003251DE" w:rsidRDefault="005014F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lastRenderedPageBreak/>
              <w:t>PTD6/IICSCL</w:t>
            </w:r>
          </w:p>
        </w:tc>
        <w:tc>
          <w:tcPr>
            <w:tcW w:w="7620" w:type="dxa"/>
          </w:tcPr>
          <w:p w:rsidR="00AA4393" w:rsidRPr="00A231D3" w:rsidRDefault="005014F1" w:rsidP="00826AAE">
            <w:pPr>
              <w:rPr>
                <w:lang w:val="en-US"/>
              </w:rPr>
            </w:pPr>
            <w:r w:rsidRPr="00A231D3">
              <w:rPr>
                <w:lang w:val="en-US"/>
              </w:rPr>
              <w:t xml:space="preserve">This is a shared function pin. It can be configured as a standard I/O pin or the clock line of the </w:t>
            </w:r>
            <w:proofErr w:type="spellStart"/>
            <w:r w:rsidRPr="00A231D3">
              <w:rPr>
                <w:lang w:val="en-US"/>
              </w:rPr>
              <w:t>multimaster</w:t>
            </w:r>
            <w:proofErr w:type="spellEnd"/>
            <w:r w:rsidRPr="00A231D3">
              <w:rPr>
                <w:lang w:val="en-US"/>
              </w:rPr>
              <w:t xml:space="preserve"> IIC module. This pin is +5V open-drain when configured as output.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Это общая функция PIN-кода. Он может быть настроен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в качестве стандартного ввода/вывода или линии данных </w:t>
            </w:r>
            <w:proofErr w:type="spellStart"/>
            <w:r w:rsidRPr="003251DE">
              <w:rPr>
                <w:highlight w:val="yellow"/>
              </w:rPr>
              <w:t>мультимастер</w:t>
            </w:r>
            <w:proofErr w:type="spellEnd"/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Модуль </w:t>
            </w:r>
            <w:proofErr w:type="spellStart"/>
            <w:r w:rsidRPr="003251DE">
              <w:rPr>
                <w:highlight w:val="yellow"/>
              </w:rPr>
              <w:t>iic</w:t>
            </w:r>
            <w:proofErr w:type="spellEnd"/>
            <w:r w:rsidRPr="003251DE">
              <w:rPr>
                <w:highlight w:val="yellow"/>
              </w:rPr>
              <w:t>. Данный вывод +5В с открытым стоком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когда настроен как выход</w:t>
            </w:r>
          </w:p>
          <w:p w:rsidR="005014F1" w:rsidRPr="003251DE" w:rsidRDefault="005014F1" w:rsidP="00826AAE">
            <w:pPr>
              <w:rPr>
                <w:highlight w:val="yellow"/>
              </w:rPr>
            </w:pPr>
          </w:p>
        </w:tc>
      </w:tr>
      <w:tr w:rsidR="00AA4393" w:rsidRPr="005014F1" w:rsidTr="005014F1">
        <w:tc>
          <w:tcPr>
            <w:tcW w:w="1951" w:type="dxa"/>
          </w:tcPr>
          <w:p w:rsidR="00AA4393" w:rsidRPr="003251DE" w:rsidRDefault="005014F1" w:rsidP="00826AAE">
            <w:pPr>
              <w:rPr>
                <w:highlight w:val="yellow"/>
                <w:lang w:val="en-US"/>
              </w:rPr>
            </w:pPr>
            <w:r w:rsidRPr="003251DE">
              <w:rPr>
                <w:highlight w:val="yellow"/>
              </w:rPr>
              <w:t>PTD5/DDCSDA</w:t>
            </w:r>
          </w:p>
        </w:tc>
        <w:tc>
          <w:tcPr>
            <w:tcW w:w="7620" w:type="dxa"/>
          </w:tcPr>
          <w:p w:rsidR="00AA4393" w:rsidRPr="00A231D3" w:rsidRDefault="005014F1" w:rsidP="00826AAE">
            <w:pPr>
              <w:rPr>
                <w:lang w:val="en-US"/>
              </w:rPr>
            </w:pPr>
            <w:r w:rsidRPr="00A231D3">
              <w:rPr>
                <w:lang w:val="en-US"/>
              </w:rPr>
              <w:t>This is a shared function pin. It can be configured as a standard I/O pin or the data line of the DDC12AB module. This pin is +5V open-drain when configured as output.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Это общая функция PIN-кода. Он может быть настроен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в качестве стандартного ввода/вывода или линии данных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Модуль DDC12AB. Данный вывод +5В с открытым стоком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когда настроен как выход.</w:t>
            </w:r>
          </w:p>
        </w:tc>
      </w:tr>
      <w:tr w:rsidR="00AA4393" w:rsidRPr="005014F1" w:rsidTr="005014F1">
        <w:tc>
          <w:tcPr>
            <w:tcW w:w="1951" w:type="dxa"/>
          </w:tcPr>
          <w:p w:rsidR="00AA4393" w:rsidRPr="003251DE" w:rsidRDefault="005014F1" w:rsidP="00826AAE">
            <w:pPr>
              <w:rPr>
                <w:highlight w:val="yellow"/>
                <w:lang w:val="en-US"/>
              </w:rPr>
            </w:pPr>
            <w:r w:rsidRPr="003251DE">
              <w:rPr>
                <w:highlight w:val="yellow"/>
              </w:rPr>
              <w:t>PTD4/DDCSCL</w:t>
            </w:r>
          </w:p>
        </w:tc>
        <w:tc>
          <w:tcPr>
            <w:tcW w:w="7620" w:type="dxa"/>
          </w:tcPr>
          <w:p w:rsidR="00AA4393" w:rsidRPr="00A231D3" w:rsidRDefault="005014F1" w:rsidP="00826AAE">
            <w:pPr>
              <w:rPr>
                <w:lang w:val="en-US"/>
              </w:rPr>
            </w:pPr>
            <w:r w:rsidRPr="00A231D3">
              <w:rPr>
                <w:lang w:val="en-US"/>
              </w:rPr>
              <w:t>This is a shared function pin. It can be configured as a standard I/O pin or the clock line of the DDC12AB module. This pin is +5V open-drain when configured as output.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то общая функция PIN-кода. Он может быть настроен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в качестве стандартного ввода/вывода или часы строке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Модуль DDC12AB. Данный вывод +5В с открытым стоком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когда настроен как выход.</w:t>
            </w:r>
          </w:p>
        </w:tc>
      </w:tr>
      <w:tr w:rsidR="00AA4393" w:rsidRPr="005014F1" w:rsidTr="005014F1">
        <w:tc>
          <w:tcPr>
            <w:tcW w:w="1951" w:type="dxa"/>
          </w:tcPr>
          <w:p w:rsidR="00AA4393" w:rsidRPr="003251DE" w:rsidRDefault="005014F1" w:rsidP="00826AAE">
            <w:pPr>
              <w:rPr>
                <w:highlight w:val="yellow"/>
                <w:lang w:val="en-US"/>
              </w:rPr>
            </w:pPr>
            <w:r w:rsidRPr="003251DE">
              <w:rPr>
                <w:highlight w:val="yellow"/>
                <w:lang w:val="en-US"/>
              </w:rPr>
              <w:t>PTD3/HOUT PTD2/VOUT PTD1/DE PTD0/DCLK</w:t>
            </w:r>
          </w:p>
        </w:tc>
        <w:tc>
          <w:tcPr>
            <w:tcW w:w="7620" w:type="dxa"/>
          </w:tcPr>
          <w:p w:rsidR="00AA4393" w:rsidRPr="00A231D3" w:rsidRDefault="005014F1" w:rsidP="00826AAE">
            <w:pPr>
              <w:rPr>
                <w:lang w:val="en-US"/>
              </w:rPr>
            </w:pPr>
            <w:r w:rsidRPr="00A231D3">
              <w:rPr>
                <w:lang w:val="en-US"/>
              </w:rPr>
              <w:t>These are shared function, bidirectional I/O port pins. These pins can be configured as standard I/O pins or free-run timing output signals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Это общая функция, двунаправленного порта ввода/вывода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штырьки. Эти выводы могут быть сконфигурированы в качестве стандарта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Ввода/вывода или свободный выход синхронизации сигналов</w:t>
            </w:r>
          </w:p>
        </w:tc>
      </w:tr>
      <w:tr w:rsidR="00AA4393" w:rsidRPr="005014F1" w:rsidTr="005014F1">
        <w:tc>
          <w:tcPr>
            <w:tcW w:w="1951" w:type="dxa"/>
          </w:tcPr>
          <w:p w:rsidR="00AA4393" w:rsidRPr="003251DE" w:rsidRDefault="005014F1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CLAMP/TCH0</w:t>
            </w:r>
          </w:p>
        </w:tc>
        <w:tc>
          <w:tcPr>
            <w:tcW w:w="7620" w:type="dxa"/>
          </w:tcPr>
          <w:p w:rsidR="00AA4393" w:rsidRPr="00A231D3" w:rsidRDefault="005014F1" w:rsidP="00826AAE">
            <w:pPr>
              <w:rPr>
                <w:lang w:val="en-US"/>
              </w:rPr>
            </w:pPr>
            <w:r w:rsidRPr="00A231D3">
              <w:rPr>
                <w:lang w:val="en-US"/>
              </w:rPr>
              <w:t>This is shared function pins. This TIM channel 0 I/O pin can be configured as the Sync processor CLAMP output pin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 xml:space="preserve">Это общая функция штырьков. Этот </w:t>
            </w:r>
            <w:r w:rsidR="00C32546" w:rsidRPr="003251DE">
              <w:rPr>
                <w:highlight w:val="yellow"/>
                <w:lang w:val="en-US"/>
              </w:rPr>
              <w:t>TIM</w:t>
            </w:r>
            <w:r w:rsidRPr="003251DE">
              <w:rPr>
                <w:highlight w:val="yellow"/>
              </w:rPr>
              <w:t xml:space="preserve"> канала 0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Линии ввода/вывода могут быть сконфигурированы в качестве процессора синхронизации</w:t>
            </w:r>
          </w:p>
          <w:p w:rsidR="005014F1" w:rsidRPr="003251DE" w:rsidRDefault="005014F1" w:rsidP="005014F1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Зажим вывода</w:t>
            </w:r>
          </w:p>
        </w:tc>
      </w:tr>
      <w:tr w:rsidR="00AA4393" w:rsidRPr="00C32546" w:rsidTr="005014F1">
        <w:tc>
          <w:tcPr>
            <w:tcW w:w="1951" w:type="dxa"/>
          </w:tcPr>
          <w:p w:rsidR="00AA4393" w:rsidRPr="003251DE" w:rsidRDefault="00C32546" w:rsidP="00826AAE">
            <w:pPr>
              <w:rPr>
                <w:highlight w:val="yellow"/>
                <w:lang w:val="en-US"/>
              </w:rPr>
            </w:pPr>
            <w:r w:rsidRPr="003251DE">
              <w:rPr>
                <w:highlight w:val="yellow"/>
              </w:rPr>
              <w:t>PVSYNC</w:t>
            </w:r>
          </w:p>
        </w:tc>
        <w:tc>
          <w:tcPr>
            <w:tcW w:w="7620" w:type="dxa"/>
          </w:tcPr>
          <w:p w:rsidR="00AA4393" w:rsidRPr="00A231D3" w:rsidRDefault="00C32546" w:rsidP="00826AAE">
            <w:pPr>
              <w:rPr>
                <w:lang w:val="en-US"/>
              </w:rPr>
            </w:pPr>
            <w:proofErr w:type="spellStart"/>
            <w:r w:rsidRPr="00A231D3">
              <w:rPr>
                <w:lang w:val="en-US"/>
              </w:rPr>
              <w:t>Vsync</w:t>
            </w:r>
            <w:proofErr w:type="spellEnd"/>
            <w:r w:rsidRPr="00A231D3">
              <w:rPr>
                <w:lang w:val="en-US"/>
              </w:rPr>
              <w:t xml:space="preserve"> input to the On-Screen Display module. This pin is rated at +5V.</w:t>
            </w:r>
          </w:p>
          <w:p w:rsidR="00C32546" w:rsidRPr="003251DE" w:rsidRDefault="00C32546" w:rsidP="00C32546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Величина входного сигнала на экране индикатора.</w:t>
            </w:r>
          </w:p>
          <w:p w:rsidR="00C32546" w:rsidRPr="003251DE" w:rsidRDefault="00C32546" w:rsidP="00C32546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Этот стержень рассчитан на +5В.</w:t>
            </w:r>
          </w:p>
        </w:tc>
      </w:tr>
      <w:tr w:rsidR="00AA4393" w:rsidRPr="00C32546" w:rsidTr="005014F1">
        <w:tc>
          <w:tcPr>
            <w:tcW w:w="1951" w:type="dxa"/>
          </w:tcPr>
          <w:p w:rsidR="00AA4393" w:rsidRPr="003251DE" w:rsidRDefault="00C32546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PHSYNC</w:t>
            </w:r>
          </w:p>
        </w:tc>
        <w:tc>
          <w:tcPr>
            <w:tcW w:w="7620" w:type="dxa"/>
          </w:tcPr>
          <w:p w:rsidR="00AA4393" w:rsidRPr="00A231D3" w:rsidRDefault="00C32546" w:rsidP="00826AAE">
            <w:pPr>
              <w:rPr>
                <w:lang w:val="en-US"/>
              </w:rPr>
            </w:pPr>
            <w:proofErr w:type="spellStart"/>
            <w:r w:rsidRPr="00A231D3">
              <w:rPr>
                <w:lang w:val="en-US"/>
              </w:rPr>
              <w:t>Hsync</w:t>
            </w:r>
            <w:proofErr w:type="spellEnd"/>
            <w:r w:rsidRPr="00A231D3">
              <w:rPr>
                <w:lang w:val="en-US"/>
              </w:rPr>
              <w:t xml:space="preserve"> input to the On-Screen Display module. This pin is rated at +5V.</w:t>
            </w:r>
          </w:p>
          <w:p w:rsidR="00C32546" w:rsidRPr="003251DE" w:rsidRDefault="00C32546" w:rsidP="00C32546">
            <w:pPr>
              <w:rPr>
                <w:highlight w:val="yellow"/>
              </w:rPr>
            </w:pPr>
            <w:proofErr w:type="spellStart"/>
            <w:r w:rsidRPr="003251DE">
              <w:rPr>
                <w:highlight w:val="yellow"/>
              </w:rPr>
              <w:t>Hsync</w:t>
            </w:r>
            <w:proofErr w:type="spellEnd"/>
            <w:r w:rsidRPr="003251DE">
              <w:rPr>
                <w:highlight w:val="yellow"/>
              </w:rPr>
              <w:t xml:space="preserve"> входного сигнала на экране индикатора.</w:t>
            </w:r>
          </w:p>
          <w:p w:rsidR="00C32546" w:rsidRPr="003251DE" w:rsidRDefault="00C32546" w:rsidP="00C32546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Этот стержень рассчитан на +5В.</w:t>
            </w:r>
          </w:p>
        </w:tc>
      </w:tr>
      <w:tr w:rsidR="00AA4393" w:rsidRPr="00C32546" w:rsidTr="005014F1">
        <w:tc>
          <w:tcPr>
            <w:tcW w:w="1951" w:type="dxa"/>
          </w:tcPr>
          <w:p w:rsidR="00AA4393" w:rsidRPr="003251DE" w:rsidRDefault="00C32546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PCLK</w:t>
            </w:r>
          </w:p>
        </w:tc>
        <w:tc>
          <w:tcPr>
            <w:tcW w:w="7620" w:type="dxa"/>
          </w:tcPr>
          <w:p w:rsidR="00AA4393" w:rsidRPr="00A231D3" w:rsidRDefault="00C32546" w:rsidP="00826AAE">
            <w:pPr>
              <w:rPr>
                <w:lang w:val="en-US"/>
              </w:rPr>
            </w:pPr>
            <w:r w:rsidRPr="00A231D3">
              <w:rPr>
                <w:lang w:val="en-US"/>
              </w:rPr>
              <w:t>Pixel clock input to the On-Screen Display module. This pin is rated at +5V</w:t>
            </w:r>
          </w:p>
          <w:p w:rsidR="00C32546" w:rsidRPr="003251DE" w:rsidRDefault="00C32546" w:rsidP="00C32546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Часы пиксела входной сигнал на экране индикатора.</w:t>
            </w:r>
          </w:p>
          <w:p w:rsidR="00C32546" w:rsidRPr="003251DE" w:rsidRDefault="00C32546" w:rsidP="00C32546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Этот стержень рассчитан на +5В</w:t>
            </w:r>
          </w:p>
        </w:tc>
      </w:tr>
      <w:tr w:rsidR="00C32546" w:rsidRPr="00C32546" w:rsidTr="00826AAE">
        <w:tc>
          <w:tcPr>
            <w:tcW w:w="1951" w:type="dxa"/>
          </w:tcPr>
          <w:p w:rsidR="00C32546" w:rsidRPr="003251DE" w:rsidRDefault="00C32546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OSDR OSDG OSDB</w:t>
            </w:r>
          </w:p>
        </w:tc>
        <w:tc>
          <w:tcPr>
            <w:tcW w:w="7620" w:type="dxa"/>
          </w:tcPr>
          <w:p w:rsidR="00C32546" w:rsidRPr="00A231D3" w:rsidRDefault="00C32546" w:rsidP="00826AAE">
            <w:pPr>
              <w:rPr>
                <w:lang w:val="en-US"/>
              </w:rPr>
            </w:pPr>
            <w:r w:rsidRPr="00A231D3">
              <w:rPr>
                <w:lang w:val="en-US"/>
              </w:rPr>
              <w:t>R, G, and B output of the On-Screen Display module</w:t>
            </w:r>
          </w:p>
          <w:p w:rsidR="00C32546" w:rsidRPr="003251DE" w:rsidRDefault="00C32546" w:rsidP="00826AAE">
            <w:pPr>
              <w:rPr>
                <w:highlight w:val="yellow"/>
              </w:rPr>
            </w:pPr>
            <w:proofErr w:type="gramStart"/>
            <w:r w:rsidRPr="003251DE">
              <w:rPr>
                <w:highlight w:val="yellow"/>
              </w:rPr>
              <w:t>Красный</w:t>
            </w:r>
            <w:proofErr w:type="gramEnd"/>
            <w:r w:rsidRPr="003251DE">
              <w:rPr>
                <w:highlight w:val="yellow"/>
              </w:rPr>
              <w:t xml:space="preserve"> </w:t>
            </w:r>
            <w:r w:rsidR="003251DE" w:rsidRPr="003251DE">
              <w:rPr>
                <w:highlight w:val="yellow"/>
              </w:rPr>
              <w:t>зеленый и синий</w:t>
            </w:r>
            <w:r w:rsidRPr="003251DE">
              <w:rPr>
                <w:highlight w:val="yellow"/>
              </w:rPr>
              <w:t xml:space="preserve"> выходы на модуль дисплея</w:t>
            </w:r>
          </w:p>
        </w:tc>
      </w:tr>
      <w:tr w:rsidR="00C32546" w:rsidRPr="00C32546" w:rsidTr="00826AAE">
        <w:tc>
          <w:tcPr>
            <w:tcW w:w="1951" w:type="dxa"/>
          </w:tcPr>
          <w:p w:rsidR="00C32546" w:rsidRPr="003251DE" w:rsidRDefault="00C32546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FBKG</w:t>
            </w:r>
          </w:p>
        </w:tc>
        <w:tc>
          <w:tcPr>
            <w:tcW w:w="7620" w:type="dxa"/>
          </w:tcPr>
          <w:p w:rsidR="003251DE" w:rsidRPr="00A231D3" w:rsidRDefault="003251DE" w:rsidP="00C32546">
            <w:pPr>
              <w:rPr>
                <w:lang w:val="en-US"/>
              </w:rPr>
            </w:pPr>
            <w:r w:rsidRPr="00A231D3">
              <w:rPr>
                <w:lang w:val="en-US"/>
              </w:rPr>
              <w:t>Pixel-enable output of the On-Screen Display module.</w:t>
            </w:r>
          </w:p>
          <w:p w:rsidR="00C32546" w:rsidRPr="003251DE" w:rsidRDefault="00C32546" w:rsidP="00C32546">
            <w:pPr>
              <w:rPr>
                <w:highlight w:val="yellow"/>
              </w:rPr>
            </w:pPr>
            <w:proofErr w:type="gramStart"/>
            <w:r w:rsidRPr="003251DE">
              <w:rPr>
                <w:highlight w:val="yellow"/>
              </w:rPr>
              <w:t>Пиксель-разрешить</w:t>
            </w:r>
            <w:proofErr w:type="gramEnd"/>
            <w:r w:rsidRPr="003251DE">
              <w:rPr>
                <w:highlight w:val="yellow"/>
              </w:rPr>
              <w:t xml:space="preserve"> вывод на экран дисплея</w:t>
            </w:r>
          </w:p>
          <w:p w:rsidR="00C32546" w:rsidRPr="003251DE" w:rsidRDefault="00C32546" w:rsidP="00C32546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модуль.</w:t>
            </w:r>
          </w:p>
        </w:tc>
      </w:tr>
      <w:tr w:rsidR="00C32546" w:rsidRPr="009C360B" w:rsidTr="00826AAE">
        <w:tc>
          <w:tcPr>
            <w:tcW w:w="1951" w:type="dxa"/>
          </w:tcPr>
          <w:p w:rsidR="00C32546" w:rsidRPr="003251DE" w:rsidRDefault="00C32546" w:rsidP="00826AAE">
            <w:pPr>
              <w:rPr>
                <w:highlight w:val="yellow"/>
                <w:lang w:val="en-US"/>
              </w:rPr>
            </w:pPr>
            <w:r w:rsidRPr="003251DE">
              <w:rPr>
                <w:highlight w:val="yellow"/>
                <w:lang w:val="en-US"/>
              </w:rPr>
              <w:t xml:space="preserve">PTE7/DMINUS4 PTE6/DPLUS4 PTE5/DMINUS3 PTE4/4DPLUS3 PTE3/DMINUS2 PTE2/DPLUS2 </w:t>
            </w:r>
            <w:r w:rsidRPr="003251DE">
              <w:rPr>
                <w:highlight w:val="yellow"/>
                <w:lang w:val="en-US"/>
              </w:rPr>
              <w:lastRenderedPageBreak/>
              <w:t>PTE1/DMINUS1 PTE0/DPLUS1</w:t>
            </w:r>
          </w:p>
        </w:tc>
        <w:tc>
          <w:tcPr>
            <w:tcW w:w="7620" w:type="dxa"/>
          </w:tcPr>
          <w:p w:rsidR="009C360B" w:rsidRPr="00A231D3" w:rsidRDefault="009C360B" w:rsidP="009C360B">
            <w:pPr>
              <w:rPr>
                <w:lang w:val="en-US"/>
              </w:rPr>
            </w:pPr>
            <w:r w:rsidRPr="00A231D3">
              <w:rPr>
                <w:lang w:val="en-US"/>
              </w:rPr>
              <w:lastRenderedPageBreak/>
              <w:t>These are shared function, bidirectional I/O port</w:t>
            </w:r>
          </w:p>
          <w:p w:rsidR="009C360B" w:rsidRPr="00A231D3" w:rsidRDefault="009C360B" w:rsidP="009C360B">
            <w:pPr>
              <w:rPr>
                <w:lang w:val="en-US"/>
              </w:rPr>
            </w:pPr>
            <w:proofErr w:type="gramStart"/>
            <w:r w:rsidRPr="00A231D3">
              <w:rPr>
                <w:lang w:val="en-US"/>
              </w:rPr>
              <w:t>pins</w:t>
            </w:r>
            <w:proofErr w:type="gramEnd"/>
            <w:r w:rsidRPr="00A231D3">
              <w:rPr>
                <w:lang w:val="en-US"/>
              </w:rPr>
              <w:t>. These pins can be configured as standard</w:t>
            </w:r>
          </w:p>
          <w:p w:rsidR="00C32546" w:rsidRPr="00A231D3" w:rsidRDefault="009C360B" w:rsidP="009C360B">
            <w:pPr>
              <w:rPr>
                <w:lang w:val="en-US"/>
              </w:rPr>
            </w:pPr>
            <w:r w:rsidRPr="00A231D3">
              <w:rPr>
                <w:lang w:val="en-US"/>
              </w:rPr>
              <w:t>I/O pins or downstream data pins of USB module</w:t>
            </w:r>
          </w:p>
          <w:p w:rsidR="009C360B" w:rsidRPr="003251DE" w:rsidRDefault="009C360B" w:rsidP="009C360B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Это общая функция, двунаправленного порта ввода/вывода</w:t>
            </w:r>
          </w:p>
          <w:p w:rsidR="009C360B" w:rsidRPr="003251DE" w:rsidRDefault="009C360B" w:rsidP="009C360B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штырьки. Эти выводы могут быть сконфигурированы в качестве стандарта</w:t>
            </w:r>
          </w:p>
          <w:p w:rsidR="009C360B" w:rsidRPr="003251DE" w:rsidRDefault="009C360B" w:rsidP="009C360B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Ввода/вывода или вниз по течению прикалывает данных USB модуль</w:t>
            </w:r>
          </w:p>
        </w:tc>
      </w:tr>
      <w:tr w:rsidR="00C32546" w:rsidRPr="009C360B" w:rsidTr="00826AAE">
        <w:tc>
          <w:tcPr>
            <w:tcW w:w="1951" w:type="dxa"/>
          </w:tcPr>
          <w:p w:rsidR="00C32546" w:rsidRPr="003251DE" w:rsidRDefault="009C360B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lastRenderedPageBreak/>
              <w:t>DPLUS0 DMINUS0</w:t>
            </w:r>
          </w:p>
        </w:tc>
        <w:tc>
          <w:tcPr>
            <w:tcW w:w="7620" w:type="dxa"/>
          </w:tcPr>
          <w:p w:rsidR="00C32546" w:rsidRPr="00A231D3" w:rsidRDefault="009C360B" w:rsidP="00826AAE">
            <w:pPr>
              <w:rPr>
                <w:lang w:val="en-US"/>
              </w:rPr>
            </w:pPr>
            <w:r w:rsidRPr="00A231D3">
              <w:rPr>
                <w:lang w:val="en-US"/>
              </w:rPr>
              <w:t>Data pins of USB module upstream port</w:t>
            </w:r>
          </w:p>
          <w:p w:rsidR="009C360B" w:rsidRPr="003251DE" w:rsidRDefault="009C360B" w:rsidP="00826AAE">
            <w:pPr>
              <w:rPr>
                <w:highlight w:val="yellow"/>
              </w:rPr>
            </w:pPr>
            <w:r w:rsidRPr="003251DE">
              <w:rPr>
                <w:highlight w:val="yellow"/>
              </w:rPr>
              <w:t>Выводы данных USB-порт модуль вверх</w:t>
            </w:r>
          </w:p>
        </w:tc>
      </w:tr>
      <w:tr w:rsidR="00C32546" w:rsidRPr="009C360B" w:rsidTr="00826AAE">
        <w:tc>
          <w:tcPr>
            <w:tcW w:w="1951" w:type="dxa"/>
          </w:tcPr>
          <w:p w:rsidR="00C32546" w:rsidRPr="009C360B" w:rsidRDefault="00C32546" w:rsidP="00826AAE"/>
        </w:tc>
        <w:tc>
          <w:tcPr>
            <w:tcW w:w="7620" w:type="dxa"/>
          </w:tcPr>
          <w:p w:rsidR="00C32546" w:rsidRPr="003251DE" w:rsidRDefault="00C32546" w:rsidP="00826AAE">
            <w:pPr>
              <w:rPr>
                <w:highlight w:val="yellow"/>
              </w:rPr>
            </w:pPr>
          </w:p>
        </w:tc>
      </w:tr>
      <w:tr w:rsidR="00C32546" w:rsidRPr="009C360B" w:rsidTr="00826AAE">
        <w:tc>
          <w:tcPr>
            <w:tcW w:w="1951" w:type="dxa"/>
          </w:tcPr>
          <w:p w:rsidR="00C32546" w:rsidRPr="009C360B" w:rsidRDefault="00C32546" w:rsidP="00826AAE"/>
        </w:tc>
        <w:tc>
          <w:tcPr>
            <w:tcW w:w="7620" w:type="dxa"/>
          </w:tcPr>
          <w:p w:rsidR="00C32546" w:rsidRPr="003251DE" w:rsidRDefault="00C32546" w:rsidP="00826AAE">
            <w:pPr>
              <w:rPr>
                <w:highlight w:val="yellow"/>
              </w:rPr>
            </w:pPr>
          </w:p>
        </w:tc>
      </w:tr>
      <w:tr w:rsidR="00C32546" w:rsidRPr="009C360B" w:rsidTr="00826AAE">
        <w:tc>
          <w:tcPr>
            <w:tcW w:w="1951" w:type="dxa"/>
          </w:tcPr>
          <w:p w:rsidR="00C32546" w:rsidRPr="009C360B" w:rsidRDefault="00C32546" w:rsidP="00826AAE"/>
        </w:tc>
        <w:tc>
          <w:tcPr>
            <w:tcW w:w="7620" w:type="dxa"/>
          </w:tcPr>
          <w:p w:rsidR="00C32546" w:rsidRPr="003251DE" w:rsidRDefault="00C32546" w:rsidP="00826AAE">
            <w:pPr>
              <w:rPr>
                <w:highlight w:val="yellow"/>
              </w:rPr>
            </w:pPr>
          </w:p>
        </w:tc>
      </w:tr>
      <w:tr w:rsidR="00C32546" w:rsidRPr="009C360B" w:rsidTr="00826AAE">
        <w:tc>
          <w:tcPr>
            <w:tcW w:w="1951" w:type="dxa"/>
          </w:tcPr>
          <w:p w:rsidR="00C32546" w:rsidRPr="009C360B" w:rsidRDefault="00C32546" w:rsidP="00826AAE"/>
        </w:tc>
        <w:tc>
          <w:tcPr>
            <w:tcW w:w="7620" w:type="dxa"/>
          </w:tcPr>
          <w:p w:rsidR="00C32546" w:rsidRPr="003251DE" w:rsidRDefault="00C32546" w:rsidP="00826AAE">
            <w:pPr>
              <w:rPr>
                <w:highlight w:val="yellow"/>
              </w:rPr>
            </w:pPr>
          </w:p>
        </w:tc>
      </w:tr>
      <w:tr w:rsidR="00C32546" w:rsidRPr="009C360B" w:rsidTr="00826AAE">
        <w:tc>
          <w:tcPr>
            <w:tcW w:w="1951" w:type="dxa"/>
          </w:tcPr>
          <w:p w:rsidR="00C32546" w:rsidRPr="009C360B" w:rsidRDefault="00C32546" w:rsidP="00826AAE"/>
        </w:tc>
        <w:tc>
          <w:tcPr>
            <w:tcW w:w="7620" w:type="dxa"/>
          </w:tcPr>
          <w:p w:rsidR="00C32546" w:rsidRPr="003251DE" w:rsidRDefault="00C32546" w:rsidP="00826AAE">
            <w:pPr>
              <w:rPr>
                <w:highlight w:val="yellow"/>
              </w:rPr>
            </w:pPr>
          </w:p>
        </w:tc>
      </w:tr>
      <w:tr w:rsidR="00C32546" w:rsidRPr="009C360B" w:rsidTr="00826AAE">
        <w:tc>
          <w:tcPr>
            <w:tcW w:w="1951" w:type="dxa"/>
          </w:tcPr>
          <w:p w:rsidR="00C32546" w:rsidRPr="009C360B" w:rsidRDefault="00C32546" w:rsidP="00826AAE"/>
        </w:tc>
        <w:tc>
          <w:tcPr>
            <w:tcW w:w="7620" w:type="dxa"/>
          </w:tcPr>
          <w:p w:rsidR="00C32546" w:rsidRPr="003251DE" w:rsidRDefault="00C32546" w:rsidP="00826AAE">
            <w:pPr>
              <w:rPr>
                <w:highlight w:val="yellow"/>
              </w:rPr>
            </w:pPr>
          </w:p>
        </w:tc>
      </w:tr>
      <w:tr w:rsidR="00C32546" w:rsidRPr="009C360B" w:rsidTr="00826AAE">
        <w:tc>
          <w:tcPr>
            <w:tcW w:w="1951" w:type="dxa"/>
          </w:tcPr>
          <w:p w:rsidR="00C32546" w:rsidRPr="009C360B" w:rsidRDefault="00C32546" w:rsidP="00826AAE"/>
        </w:tc>
        <w:tc>
          <w:tcPr>
            <w:tcW w:w="7620" w:type="dxa"/>
          </w:tcPr>
          <w:p w:rsidR="00C32546" w:rsidRPr="003251DE" w:rsidRDefault="00C32546" w:rsidP="00826AAE">
            <w:pPr>
              <w:rPr>
                <w:highlight w:val="yellow"/>
              </w:rPr>
            </w:pPr>
          </w:p>
        </w:tc>
      </w:tr>
      <w:tr w:rsidR="00C32546" w:rsidRPr="009C360B" w:rsidTr="00826AAE">
        <w:tc>
          <w:tcPr>
            <w:tcW w:w="1951" w:type="dxa"/>
          </w:tcPr>
          <w:p w:rsidR="00C32546" w:rsidRPr="009C360B" w:rsidRDefault="00C32546" w:rsidP="00826AAE"/>
        </w:tc>
        <w:tc>
          <w:tcPr>
            <w:tcW w:w="7620" w:type="dxa"/>
          </w:tcPr>
          <w:p w:rsidR="00C32546" w:rsidRPr="003251DE" w:rsidRDefault="00C32546" w:rsidP="00826AAE">
            <w:pPr>
              <w:rPr>
                <w:highlight w:val="yellow"/>
              </w:rPr>
            </w:pPr>
          </w:p>
        </w:tc>
      </w:tr>
      <w:tr w:rsidR="00C32546" w:rsidRPr="009C360B" w:rsidTr="005014F1">
        <w:tc>
          <w:tcPr>
            <w:tcW w:w="1951" w:type="dxa"/>
          </w:tcPr>
          <w:p w:rsidR="00C32546" w:rsidRPr="009C360B" w:rsidRDefault="00C32546" w:rsidP="00826AAE"/>
        </w:tc>
        <w:tc>
          <w:tcPr>
            <w:tcW w:w="7620" w:type="dxa"/>
          </w:tcPr>
          <w:p w:rsidR="00C32546" w:rsidRPr="003251DE" w:rsidRDefault="00C32546" w:rsidP="00826AAE">
            <w:pPr>
              <w:rPr>
                <w:highlight w:val="yellow"/>
              </w:rPr>
            </w:pPr>
          </w:p>
        </w:tc>
      </w:tr>
    </w:tbl>
    <w:p w:rsidR="00A12456" w:rsidRPr="009C360B" w:rsidRDefault="00A12456"/>
    <w:sectPr w:rsidR="00A12456" w:rsidRPr="009C360B" w:rsidSect="00A12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4393"/>
    <w:rsid w:val="002610AF"/>
    <w:rsid w:val="003251DE"/>
    <w:rsid w:val="00383DBF"/>
    <w:rsid w:val="005014F1"/>
    <w:rsid w:val="0077095A"/>
    <w:rsid w:val="009C360B"/>
    <w:rsid w:val="00A12456"/>
    <w:rsid w:val="00A172D1"/>
    <w:rsid w:val="00A231D3"/>
    <w:rsid w:val="00AA4393"/>
    <w:rsid w:val="00BD12B3"/>
    <w:rsid w:val="00C32546"/>
    <w:rsid w:val="00CD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3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1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0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RZA</dc:creator>
  <cp:keywords/>
  <dc:description/>
  <cp:lastModifiedBy>к-н</cp:lastModifiedBy>
  <cp:revision>5</cp:revision>
  <dcterms:created xsi:type="dcterms:W3CDTF">2017-04-07T10:54:00Z</dcterms:created>
  <dcterms:modified xsi:type="dcterms:W3CDTF">2017-04-07T20:49:00Z</dcterms:modified>
</cp:coreProperties>
</file>